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34BD0" w14:textId="3BA5274F" w:rsidR="00A25E3A" w:rsidRPr="00136457" w:rsidRDefault="00BB2705" w:rsidP="00136457">
      <w:pPr>
        <w:spacing w:line="276" w:lineRule="auto"/>
        <w:jc w:val="right"/>
      </w:pPr>
      <w:r>
        <w:t>4</w:t>
      </w:r>
      <w:r w:rsidR="00136457" w:rsidRPr="00136457">
        <w:t xml:space="preserve"> września 2024 r.</w:t>
      </w:r>
    </w:p>
    <w:p w14:paraId="7EE156D9" w14:textId="7D8851B5" w:rsidR="00BB71D6" w:rsidRDefault="00DE6319" w:rsidP="00FC4BE4">
      <w:pPr>
        <w:spacing w:line="276" w:lineRule="auto"/>
        <w:jc w:val="both"/>
        <w:rPr>
          <w:b/>
          <w:bCs/>
          <w:sz w:val="28"/>
          <w:szCs w:val="28"/>
        </w:rPr>
      </w:pPr>
      <w:r w:rsidRPr="00DE6319">
        <w:rPr>
          <w:b/>
          <w:bCs/>
          <w:sz w:val="28"/>
          <w:szCs w:val="28"/>
        </w:rPr>
        <w:t xml:space="preserve">Tarczyński prezentuje </w:t>
      </w:r>
      <w:r w:rsidR="00AE7D80">
        <w:rPr>
          <w:b/>
          <w:bCs/>
          <w:sz w:val="28"/>
          <w:szCs w:val="28"/>
        </w:rPr>
        <w:t>nową odsłonę</w:t>
      </w:r>
      <w:r w:rsidRPr="00DE6319">
        <w:rPr>
          <w:b/>
          <w:bCs/>
          <w:sz w:val="28"/>
          <w:szCs w:val="28"/>
        </w:rPr>
        <w:t xml:space="preserve"> lini</w:t>
      </w:r>
      <w:r w:rsidR="00AE7D80">
        <w:rPr>
          <w:b/>
          <w:bCs/>
          <w:sz w:val="28"/>
          <w:szCs w:val="28"/>
        </w:rPr>
        <w:t xml:space="preserve">i </w:t>
      </w:r>
      <w:r w:rsidRPr="00DE6319">
        <w:rPr>
          <w:b/>
          <w:bCs/>
          <w:sz w:val="28"/>
          <w:szCs w:val="28"/>
        </w:rPr>
        <w:t>kabanosów</w:t>
      </w:r>
      <w:r>
        <w:rPr>
          <w:b/>
          <w:bCs/>
          <w:sz w:val="28"/>
          <w:szCs w:val="28"/>
        </w:rPr>
        <w:t xml:space="preserve"> </w:t>
      </w:r>
      <w:proofErr w:type="spellStart"/>
      <w:r w:rsidR="00F5043E" w:rsidRPr="00F5043E">
        <w:rPr>
          <w:b/>
          <w:bCs/>
          <w:sz w:val="28"/>
          <w:szCs w:val="28"/>
        </w:rPr>
        <w:t>Rośl</w:t>
      </w:r>
      <w:proofErr w:type="spellEnd"/>
      <w:r w:rsidR="00F5043E" w:rsidRPr="00F5043E">
        <w:rPr>
          <w:b/>
          <w:bCs/>
          <w:sz w:val="28"/>
          <w:szCs w:val="28"/>
        </w:rPr>
        <w:t>-INNE</w:t>
      </w:r>
      <w:r w:rsidR="00F5043E">
        <w:rPr>
          <w:b/>
          <w:bCs/>
          <w:sz w:val="28"/>
          <w:szCs w:val="28"/>
        </w:rPr>
        <w:t xml:space="preserve"> o</w:t>
      </w:r>
      <w:r w:rsidR="00F5043E" w:rsidRPr="00F5043E">
        <w:rPr>
          <w:b/>
          <w:bCs/>
          <w:sz w:val="28"/>
          <w:szCs w:val="28"/>
        </w:rPr>
        <w:t xml:space="preserve"> ulepszon</w:t>
      </w:r>
      <w:r w:rsidR="00F5043E">
        <w:rPr>
          <w:b/>
          <w:bCs/>
          <w:sz w:val="28"/>
          <w:szCs w:val="28"/>
        </w:rPr>
        <w:t>ej</w:t>
      </w:r>
      <w:r w:rsidR="00F5043E" w:rsidRPr="00F5043E">
        <w:rPr>
          <w:b/>
          <w:bCs/>
          <w:sz w:val="28"/>
          <w:szCs w:val="28"/>
        </w:rPr>
        <w:t xml:space="preserve"> receptur</w:t>
      </w:r>
      <w:r w:rsidR="00F5043E">
        <w:rPr>
          <w:b/>
          <w:bCs/>
          <w:sz w:val="28"/>
          <w:szCs w:val="28"/>
        </w:rPr>
        <w:t>ze</w:t>
      </w:r>
      <w:r w:rsidR="00F5043E" w:rsidRPr="00F5043E">
        <w:rPr>
          <w:b/>
          <w:bCs/>
          <w:sz w:val="28"/>
          <w:szCs w:val="28"/>
        </w:rPr>
        <w:t xml:space="preserve"> i</w:t>
      </w:r>
      <w:r w:rsidR="00462131">
        <w:rPr>
          <w:b/>
          <w:bCs/>
          <w:sz w:val="28"/>
          <w:szCs w:val="28"/>
        </w:rPr>
        <w:t xml:space="preserve"> </w:t>
      </w:r>
      <w:r w:rsidR="00F5043E" w:rsidRPr="00F5043E">
        <w:rPr>
          <w:b/>
          <w:bCs/>
          <w:sz w:val="28"/>
          <w:szCs w:val="28"/>
        </w:rPr>
        <w:t>smak</w:t>
      </w:r>
      <w:r w:rsidR="00F5043E">
        <w:rPr>
          <w:b/>
          <w:bCs/>
          <w:sz w:val="28"/>
          <w:szCs w:val="28"/>
        </w:rPr>
        <w:t>u</w:t>
      </w:r>
    </w:p>
    <w:p w14:paraId="09F1B835" w14:textId="0FC069ED" w:rsidR="00900467" w:rsidRPr="002708A2" w:rsidRDefault="00CD13CE" w:rsidP="00900467">
      <w:pPr>
        <w:spacing w:line="276" w:lineRule="auto"/>
        <w:jc w:val="both"/>
        <w:rPr>
          <w:b/>
          <w:bCs/>
        </w:rPr>
      </w:pPr>
      <w:r w:rsidRPr="00CD13CE">
        <w:rPr>
          <w:b/>
          <w:bCs/>
        </w:rPr>
        <w:t xml:space="preserve">W ostatnim czasie można dostrzec zmianę nawyków żywieniowych Polaków. </w:t>
      </w:r>
      <w:r w:rsidR="00B02597">
        <w:rPr>
          <w:b/>
          <w:bCs/>
        </w:rPr>
        <w:t>Wielu</w:t>
      </w:r>
      <w:r w:rsidR="00BD6632">
        <w:rPr>
          <w:b/>
          <w:bCs/>
        </w:rPr>
        <w:t xml:space="preserve"> konsumentów poszukuje </w:t>
      </w:r>
      <w:r w:rsidR="0091537E">
        <w:rPr>
          <w:b/>
          <w:bCs/>
        </w:rPr>
        <w:t>sposobów na urozmaicenie swojej diet</w:t>
      </w:r>
      <w:r w:rsidR="00E0514F">
        <w:rPr>
          <w:b/>
          <w:bCs/>
        </w:rPr>
        <w:t>y, interesującą propozycją stają się wówczas roślinne zamienniki mięsa</w:t>
      </w:r>
      <w:r w:rsidR="00BD6632">
        <w:rPr>
          <w:b/>
          <w:bCs/>
        </w:rPr>
        <w:t xml:space="preserve">. </w:t>
      </w:r>
      <w:r w:rsidR="00E0514F" w:rsidRPr="00E0514F">
        <w:rPr>
          <w:b/>
          <w:bCs/>
        </w:rPr>
        <w:t xml:space="preserve">Aby jednak przekonać </w:t>
      </w:r>
      <w:r w:rsidR="00E0514F">
        <w:rPr>
          <w:b/>
          <w:bCs/>
        </w:rPr>
        <w:t>konsumentów</w:t>
      </w:r>
      <w:r w:rsidR="00E0514F" w:rsidRPr="00E0514F">
        <w:rPr>
          <w:b/>
          <w:bCs/>
        </w:rPr>
        <w:t xml:space="preserve"> do wyboru tych produktów, kluczowym czynnikiem jest smak. Odpowiadając na te potrzeby, marka Tarczyński wprowadza na rynek nową wersję swojej linii kabanosów </w:t>
      </w:r>
      <w:proofErr w:type="spellStart"/>
      <w:r w:rsidR="00E0514F" w:rsidRPr="00E0514F">
        <w:rPr>
          <w:b/>
          <w:bCs/>
        </w:rPr>
        <w:t>Rośl</w:t>
      </w:r>
      <w:proofErr w:type="spellEnd"/>
      <w:r w:rsidR="00E0514F" w:rsidRPr="00E0514F">
        <w:rPr>
          <w:b/>
          <w:bCs/>
        </w:rPr>
        <w:t xml:space="preserve">-INNE, dostępnych w trzech smakach: 3 Ziarna, </w:t>
      </w:r>
      <w:proofErr w:type="spellStart"/>
      <w:r w:rsidR="00E0514F" w:rsidRPr="00E0514F">
        <w:rPr>
          <w:b/>
          <w:bCs/>
        </w:rPr>
        <w:t>Piri-Piri</w:t>
      </w:r>
      <w:proofErr w:type="spellEnd"/>
      <w:r w:rsidR="00E0514F" w:rsidRPr="00E0514F">
        <w:rPr>
          <w:b/>
          <w:bCs/>
        </w:rPr>
        <w:t xml:space="preserve"> i Oryginalne. Dzięki nowej, ulepszonej recepturze produkty zyskały bardziej wyrazisty smak, a</w:t>
      </w:r>
      <w:r w:rsidR="00BB2705">
        <w:rPr>
          <w:b/>
          <w:bCs/>
        </w:rPr>
        <w:t> </w:t>
      </w:r>
      <w:r w:rsidR="00E0514F" w:rsidRPr="00E0514F">
        <w:rPr>
          <w:b/>
          <w:bCs/>
        </w:rPr>
        <w:t>także charakterystyczną strukturę kabanosów, mimo że są w 100% roślinne.</w:t>
      </w:r>
    </w:p>
    <w:p w14:paraId="178B1035" w14:textId="69B7071B" w:rsidR="00AD5A69" w:rsidRDefault="00900467" w:rsidP="00900467">
      <w:pPr>
        <w:spacing w:line="276" w:lineRule="auto"/>
        <w:jc w:val="both"/>
      </w:pPr>
      <w:r>
        <w:t>Roślinne zamienniki mięsa i wędlin z</w:t>
      </w:r>
      <w:r w:rsidR="002708A2">
        <w:t>yskały</w:t>
      </w:r>
      <w:r>
        <w:t xml:space="preserve"> ogromną popularność </w:t>
      </w:r>
      <w:r w:rsidR="002708A2">
        <w:t xml:space="preserve">w Polsce </w:t>
      </w:r>
      <w:r>
        <w:t>w latach 2019-2022</w:t>
      </w:r>
      <w:r w:rsidR="002708A2">
        <w:t>, jednak</w:t>
      </w:r>
      <w:r>
        <w:t xml:space="preserve"> </w:t>
      </w:r>
      <w:r w:rsidR="002708A2">
        <w:t>o</w:t>
      </w:r>
      <w:r>
        <w:t>becnie tempo wzrostu tej kategorii nie jest już tak dynamiczne</w:t>
      </w:r>
      <w:r w:rsidR="00AC3CE3">
        <w:t xml:space="preserve">. </w:t>
      </w:r>
      <w:r>
        <w:t xml:space="preserve">Marka Tarczyński, jako lider w kategorii roślinnych zamienników wędlin, </w:t>
      </w:r>
      <w:r w:rsidR="00AD5A69">
        <w:t>chce</w:t>
      </w:r>
      <w:r w:rsidR="0003770D">
        <w:t xml:space="preserve"> </w:t>
      </w:r>
      <w:r w:rsidR="002708A2">
        <w:t xml:space="preserve">ponownie </w:t>
      </w:r>
      <w:r>
        <w:t>wyznacz</w:t>
      </w:r>
      <w:r w:rsidR="00AC3CE3">
        <w:t>y</w:t>
      </w:r>
      <w:r w:rsidR="00AD5A69">
        <w:t>ć</w:t>
      </w:r>
      <w:r>
        <w:t xml:space="preserve"> kierunek rozwoju</w:t>
      </w:r>
      <w:r w:rsidR="00AD5A69">
        <w:t xml:space="preserve"> tego segmentu</w:t>
      </w:r>
      <w:r>
        <w:t xml:space="preserve">. </w:t>
      </w:r>
      <w:r w:rsidR="00136457">
        <w:t>Wykorz</w:t>
      </w:r>
      <w:r w:rsidR="00AD5A69">
        <w:t>y</w:t>
      </w:r>
      <w:r w:rsidR="00136457">
        <w:t>stując swoje</w:t>
      </w:r>
      <w:r>
        <w:t xml:space="preserve"> </w:t>
      </w:r>
      <w:r w:rsidR="00136457">
        <w:t>doświadczenie</w:t>
      </w:r>
      <w:r>
        <w:t xml:space="preserve"> w produkcji kabanosów, firma rozw</w:t>
      </w:r>
      <w:r w:rsidR="0003770D">
        <w:t>ija</w:t>
      </w:r>
      <w:r>
        <w:t xml:space="preserve"> </w:t>
      </w:r>
      <w:r w:rsidR="002E6C2B">
        <w:t xml:space="preserve">ich </w:t>
      </w:r>
      <w:r>
        <w:t>roślinn</w:t>
      </w:r>
      <w:r w:rsidR="0003770D">
        <w:t>e</w:t>
      </w:r>
      <w:r>
        <w:t xml:space="preserve"> </w:t>
      </w:r>
      <w:r w:rsidR="00AD5A69">
        <w:t>wariant</w:t>
      </w:r>
      <w:r w:rsidR="0003770D">
        <w:t>y</w:t>
      </w:r>
      <w:r w:rsidR="00F5043E">
        <w:t xml:space="preserve">, </w:t>
      </w:r>
      <w:r w:rsidR="00F5043E" w:rsidRPr="00F5043E">
        <w:t>aby sprostać rosnącym oczekiwaniom konsumentów</w:t>
      </w:r>
      <w:r w:rsidR="00F5043E">
        <w:t>.</w:t>
      </w:r>
    </w:p>
    <w:p w14:paraId="615980BD" w14:textId="1DA1C842" w:rsidR="00F5043E" w:rsidRDefault="00900467" w:rsidP="00F5043E">
      <w:pPr>
        <w:spacing w:line="276" w:lineRule="auto"/>
        <w:jc w:val="both"/>
      </w:pPr>
      <w:r w:rsidRPr="0003770D">
        <w:t xml:space="preserve">Aby ponownie ożywić zainteresowanie kategorią i zachęcić konsumentów do </w:t>
      </w:r>
      <w:r w:rsidR="002E6C2B">
        <w:t xml:space="preserve">zakupu </w:t>
      </w:r>
      <w:r w:rsidRPr="0003770D">
        <w:t xml:space="preserve">kabanosów roślinnych, </w:t>
      </w:r>
      <w:r w:rsidR="00AC3CE3" w:rsidRPr="0003770D">
        <w:t xml:space="preserve">marka Tarczyński wprowadza </w:t>
      </w:r>
      <w:r w:rsidR="002E6C2B">
        <w:t xml:space="preserve">na rynek </w:t>
      </w:r>
      <w:r w:rsidR="00AC3CE3" w:rsidRPr="0003770D">
        <w:t xml:space="preserve">nową odsłonę linii </w:t>
      </w:r>
      <w:proofErr w:type="spellStart"/>
      <w:r w:rsidR="00AC3CE3" w:rsidRPr="0003770D">
        <w:t>Rośl</w:t>
      </w:r>
      <w:proofErr w:type="spellEnd"/>
      <w:r w:rsidR="00AC3CE3" w:rsidRPr="0003770D">
        <w:t xml:space="preserve">-INNE </w:t>
      </w:r>
      <w:r w:rsidR="00F5043E">
        <w:t>z</w:t>
      </w:r>
      <w:r w:rsidR="00AC3CE3" w:rsidRPr="0003770D">
        <w:t xml:space="preserve"> </w:t>
      </w:r>
      <w:r w:rsidR="00F5043E">
        <w:t>całkowicie</w:t>
      </w:r>
      <w:r w:rsidR="00AC3CE3" w:rsidRPr="0003770D">
        <w:t xml:space="preserve"> </w:t>
      </w:r>
      <w:r w:rsidR="002708A2">
        <w:t>zmienion</w:t>
      </w:r>
      <w:r w:rsidR="00F5043E">
        <w:t>ą</w:t>
      </w:r>
      <w:r w:rsidR="002708A2">
        <w:t xml:space="preserve"> </w:t>
      </w:r>
      <w:r w:rsidR="00AC3CE3" w:rsidRPr="0003770D">
        <w:t>receptur</w:t>
      </w:r>
      <w:r w:rsidR="00F5043E">
        <w:t>ą</w:t>
      </w:r>
      <w:r w:rsidR="00AC3CE3" w:rsidRPr="0003770D">
        <w:t xml:space="preserve">. </w:t>
      </w:r>
      <w:r w:rsidR="00F5043E" w:rsidRPr="00F5043E">
        <w:t>Produkty te wyróżniają się intensywniejszym smakiem, a atrakcyjny design ich</w:t>
      </w:r>
      <w:r w:rsidR="00BC4AF4">
        <w:t xml:space="preserve"> opakowań z jasnym komunikatem „</w:t>
      </w:r>
      <w:r w:rsidR="00F5043E" w:rsidRPr="00F5043E">
        <w:t>NOWY LEPSZY SMAK</w:t>
      </w:r>
      <w:r w:rsidR="00BC4AF4">
        <w:t>”</w:t>
      </w:r>
      <w:r w:rsidR="00F5043E" w:rsidRPr="00F5043E">
        <w:t xml:space="preserve"> ma przyciągnąć uwagę klientów.</w:t>
      </w:r>
      <w:r w:rsidR="00F5043E">
        <w:t xml:space="preserve"> </w:t>
      </w:r>
      <w:r w:rsidR="002708A2">
        <w:t>Smak, obok</w:t>
      </w:r>
      <w:r>
        <w:t xml:space="preserve"> marki i</w:t>
      </w:r>
      <w:r w:rsidR="00BC4AF4">
        <w:t> </w:t>
      </w:r>
      <w:r>
        <w:t>ceny</w:t>
      </w:r>
      <w:r w:rsidR="002708A2">
        <w:t>,</w:t>
      </w:r>
      <w:r>
        <w:t xml:space="preserve"> </w:t>
      </w:r>
      <w:r w:rsidR="00F5043E">
        <w:t>jest</w:t>
      </w:r>
      <w:r w:rsidR="002708A2">
        <w:t xml:space="preserve"> jed</w:t>
      </w:r>
      <w:r w:rsidR="00F5043E">
        <w:t>nym</w:t>
      </w:r>
      <w:r w:rsidR="002708A2">
        <w:t xml:space="preserve"> z</w:t>
      </w:r>
      <w:r>
        <w:t xml:space="preserve"> kluczowy</w:t>
      </w:r>
      <w:r w:rsidR="002708A2">
        <w:t>ch</w:t>
      </w:r>
      <w:r>
        <w:t xml:space="preserve"> czynnik</w:t>
      </w:r>
      <w:r w:rsidR="002708A2">
        <w:t>ów</w:t>
      </w:r>
      <w:r>
        <w:t xml:space="preserve"> </w:t>
      </w:r>
      <w:r w:rsidR="00F5043E" w:rsidRPr="00F5043E">
        <w:t>wpływających na decyzj</w:t>
      </w:r>
      <w:r w:rsidR="00F5043E">
        <w:t>e</w:t>
      </w:r>
      <w:r w:rsidR="00F5043E" w:rsidRPr="00F5043E">
        <w:t xml:space="preserve"> konsumentów o powrocie do danego produktu spożywczego. </w:t>
      </w:r>
    </w:p>
    <w:p w14:paraId="3435C83F" w14:textId="691A2609" w:rsidR="00A25E3A" w:rsidRPr="00F5043E" w:rsidRDefault="009811F4" w:rsidP="00F5043E">
      <w:pPr>
        <w:spacing w:line="276" w:lineRule="auto"/>
        <w:jc w:val="both"/>
      </w:pPr>
      <w:r>
        <w:t xml:space="preserve">Roślinne </w:t>
      </w:r>
      <w:proofErr w:type="spellStart"/>
      <w:r>
        <w:t>zamiennki</w:t>
      </w:r>
      <w:proofErr w:type="spellEnd"/>
      <w:r>
        <w:t xml:space="preserve"> mięsa</w:t>
      </w:r>
      <w:r w:rsidR="00F5043E" w:rsidRPr="00F5043E">
        <w:t>, takie jak</w:t>
      </w:r>
      <w:r>
        <w:t xml:space="preserve"> Tarczyński </w:t>
      </w:r>
      <w:proofErr w:type="spellStart"/>
      <w:r w:rsidR="00F5043E" w:rsidRPr="00F5043E">
        <w:t>Rośl</w:t>
      </w:r>
      <w:proofErr w:type="spellEnd"/>
      <w:r w:rsidR="00F5043E" w:rsidRPr="00F5043E">
        <w:t>-INNE, nie tylko przynoszą korzyści zdrowotne i</w:t>
      </w:r>
      <w:r w:rsidR="00BB2705">
        <w:t> </w:t>
      </w:r>
      <w:r w:rsidR="00F5043E" w:rsidRPr="00F5043E">
        <w:t xml:space="preserve">środowiskowe, ale także otwierają nowe możliwości kulinarne, wspierając innowacyjne podejście do żywienia. </w:t>
      </w:r>
    </w:p>
    <w:p w14:paraId="55815F7F" w14:textId="4F98DB00" w:rsidR="00A25E3A" w:rsidRDefault="00A25E3A" w:rsidP="000A034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3B3C8B2C" w14:textId="77777777" w:rsidR="00A25E3A" w:rsidRDefault="00A25E3A" w:rsidP="00A25E3A">
      <w:pPr>
        <w:spacing w:line="276" w:lineRule="auto"/>
        <w:jc w:val="both"/>
        <w:rPr>
          <w:b/>
          <w:bCs/>
        </w:rPr>
      </w:pPr>
      <w:r>
        <w:rPr>
          <w:b/>
          <w:bCs/>
        </w:rPr>
        <w:t>Kontakt dla mediów:</w:t>
      </w:r>
    </w:p>
    <w:p w14:paraId="1CB3F16D" w14:textId="77777777" w:rsidR="00A25E3A" w:rsidRDefault="00A25E3A" w:rsidP="00A25E3A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Jakub Głogowski</w:t>
      </w:r>
    </w:p>
    <w:p w14:paraId="3E419F4A" w14:textId="77777777" w:rsidR="00A25E3A" w:rsidRDefault="00A25E3A" w:rsidP="00A25E3A">
      <w:pPr>
        <w:spacing w:after="0"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Communication</w:t>
      </w:r>
      <w:proofErr w:type="spellEnd"/>
      <w:r>
        <w:rPr>
          <w:b/>
          <w:bCs/>
        </w:rPr>
        <w:t xml:space="preserve"> Manager</w:t>
      </w:r>
    </w:p>
    <w:p w14:paraId="7688B8AA" w14:textId="77777777" w:rsidR="00A25E3A" w:rsidRDefault="00A25E3A" w:rsidP="00A25E3A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>Kom.: + 48 605 971 135</w:t>
      </w:r>
    </w:p>
    <w:p w14:paraId="76214957" w14:textId="77777777" w:rsidR="00A25E3A" w:rsidRDefault="00A25E3A" w:rsidP="00A25E3A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E-mail: jglogowski@tarczynski.pl </w:t>
      </w:r>
    </w:p>
    <w:p w14:paraId="76078AE9" w14:textId="77777777" w:rsidR="00A25E3A" w:rsidRDefault="00A25E3A" w:rsidP="00A25E3A">
      <w:pPr>
        <w:spacing w:line="276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Grupa Tarczyński</w:t>
      </w:r>
    </w:p>
    <w:p w14:paraId="5FEE90DB" w14:textId="6A6388D9" w:rsidR="00A37117" w:rsidRPr="000C4CFA" w:rsidRDefault="00A25E3A" w:rsidP="00984689">
      <w:pPr>
        <w:spacing w:line="276" w:lineRule="auto"/>
        <w:jc w:val="both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Tarczyński S.A. to innowacyjny producent wysokiej jakości wędlin, kabanosów, parówek i przekąsek białkowych. Tarczyński jest marką numer 1 w kategorii wędlin paczkowanych oraz liderem na rynku roślinnych zamienników mięsa. Co roku otrzymuje liczne wyróżnienia, a oferowane produkty są obecnie dystrybuowane do blisko 30 krajów świata na 3 kontynentach. Firma posiada własne laboratorium, zespół technologów, a także rozbudowany dział jakości oraz jeden z najnowocześniejszych parków maszynowych w Europie. Inwestuje w rozbudowę zakładu i zakup nowoczesnych, przyjaznych dla środowiska technologii.</w:t>
      </w:r>
    </w:p>
    <w:sectPr w:rsidR="00A37117" w:rsidRPr="000C4C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ECB85" w14:textId="77777777" w:rsidR="00172D67" w:rsidRDefault="00172D67" w:rsidP="001A32D3">
      <w:pPr>
        <w:spacing w:after="0" w:line="240" w:lineRule="auto"/>
      </w:pPr>
      <w:r>
        <w:separator/>
      </w:r>
    </w:p>
  </w:endnote>
  <w:endnote w:type="continuationSeparator" w:id="0">
    <w:p w14:paraId="6990D616" w14:textId="77777777" w:rsidR="00172D67" w:rsidRDefault="00172D67" w:rsidP="001A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5650C" w14:textId="77777777" w:rsidR="00172D67" w:rsidRDefault="00172D67" w:rsidP="001A32D3">
      <w:pPr>
        <w:spacing w:after="0" w:line="240" w:lineRule="auto"/>
      </w:pPr>
      <w:r>
        <w:separator/>
      </w:r>
    </w:p>
  </w:footnote>
  <w:footnote w:type="continuationSeparator" w:id="0">
    <w:p w14:paraId="621BF621" w14:textId="77777777" w:rsidR="00172D67" w:rsidRDefault="00172D67" w:rsidP="001A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1851C" w14:textId="6609E1D3" w:rsidR="001A32D3" w:rsidRPr="001A32D3" w:rsidRDefault="001A32D3" w:rsidP="001A32D3">
    <w:pPr>
      <w:pStyle w:val="Nagwek"/>
      <w:spacing w:after="120" w:line="276" w:lineRule="auto"/>
      <w:jc w:val="right"/>
    </w:pPr>
    <w:r>
      <w:rPr>
        <w:noProof/>
        <w:lang w:eastAsia="pl-PL"/>
      </w:rPr>
      <w:drawing>
        <wp:inline distT="0" distB="0" distL="0" distR="0" wp14:anchorId="242955F0" wp14:editId="60D29C72">
          <wp:extent cx="1111250" cy="635000"/>
          <wp:effectExtent l="0" t="0" r="0" b="0"/>
          <wp:docPr id="1475639565" name="Obraz 1475639565" descr="cid765961227*image002.png@01D91394.80F24970">
            <a:hlinkClick xmlns:a="http://schemas.openxmlformats.org/drawingml/2006/main" r:id="rId1" tooltip="http://grupatarczynski.pl/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765961227*image002.png@01D91394.80F2497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A07BC"/>
    <w:multiLevelType w:val="hybridMultilevel"/>
    <w:tmpl w:val="C6AAE32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8530714"/>
    <w:multiLevelType w:val="hybridMultilevel"/>
    <w:tmpl w:val="FDFE8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646939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03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B3"/>
    <w:rsid w:val="00006F95"/>
    <w:rsid w:val="00011B7B"/>
    <w:rsid w:val="000203DA"/>
    <w:rsid w:val="000225ED"/>
    <w:rsid w:val="0002494D"/>
    <w:rsid w:val="00024F71"/>
    <w:rsid w:val="00026F7E"/>
    <w:rsid w:val="000366B3"/>
    <w:rsid w:val="00036B0B"/>
    <w:rsid w:val="00036FB3"/>
    <w:rsid w:val="0003770D"/>
    <w:rsid w:val="0005147E"/>
    <w:rsid w:val="0006223E"/>
    <w:rsid w:val="0006252A"/>
    <w:rsid w:val="00081393"/>
    <w:rsid w:val="00091FC3"/>
    <w:rsid w:val="00097B25"/>
    <w:rsid w:val="000A0340"/>
    <w:rsid w:val="000A26A5"/>
    <w:rsid w:val="000A2970"/>
    <w:rsid w:val="000B753D"/>
    <w:rsid w:val="000C4CFA"/>
    <w:rsid w:val="000D2CD1"/>
    <w:rsid w:val="000D3B0A"/>
    <w:rsid w:val="000E2D3B"/>
    <w:rsid w:val="000F6E54"/>
    <w:rsid w:val="00110C39"/>
    <w:rsid w:val="00112572"/>
    <w:rsid w:val="00120242"/>
    <w:rsid w:val="001244F2"/>
    <w:rsid w:val="00136457"/>
    <w:rsid w:val="001449DA"/>
    <w:rsid w:val="001515F0"/>
    <w:rsid w:val="00153B26"/>
    <w:rsid w:val="00162BC5"/>
    <w:rsid w:val="001645CD"/>
    <w:rsid w:val="00172D67"/>
    <w:rsid w:val="00183D03"/>
    <w:rsid w:val="00191166"/>
    <w:rsid w:val="00194C47"/>
    <w:rsid w:val="00197F4E"/>
    <w:rsid w:val="001A32D3"/>
    <w:rsid w:val="001A4C4F"/>
    <w:rsid w:val="001D59DE"/>
    <w:rsid w:val="001D7FE9"/>
    <w:rsid w:val="001F13AF"/>
    <w:rsid w:val="001F204F"/>
    <w:rsid w:val="001F3B07"/>
    <w:rsid w:val="001F40A0"/>
    <w:rsid w:val="001F559C"/>
    <w:rsid w:val="00205C8D"/>
    <w:rsid w:val="00255DEC"/>
    <w:rsid w:val="002708A2"/>
    <w:rsid w:val="002777C7"/>
    <w:rsid w:val="002829FE"/>
    <w:rsid w:val="00284C40"/>
    <w:rsid w:val="00286924"/>
    <w:rsid w:val="00291BA1"/>
    <w:rsid w:val="002A47FB"/>
    <w:rsid w:val="002A5568"/>
    <w:rsid w:val="002B559A"/>
    <w:rsid w:val="002E6C2B"/>
    <w:rsid w:val="002F3562"/>
    <w:rsid w:val="00301629"/>
    <w:rsid w:val="00301D5F"/>
    <w:rsid w:val="0030593B"/>
    <w:rsid w:val="00310C15"/>
    <w:rsid w:val="00317462"/>
    <w:rsid w:val="00320509"/>
    <w:rsid w:val="00323D84"/>
    <w:rsid w:val="003255EB"/>
    <w:rsid w:val="00337FE8"/>
    <w:rsid w:val="00344850"/>
    <w:rsid w:val="003552DA"/>
    <w:rsid w:val="00361EC3"/>
    <w:rsid w:val="0037561C"/>
    <w:rsid w:val="00375685"/>
    <w:rsid w:val="00376ED1"/>
    <w:rsid w:val="00377A70"/>
    <w:rsid w:val="0038257D"/>
    <w:rsid w:val="0038653B"/>
    <w:rsid w:val="003B7B48"/>
    <w:rsid w:val="003D263C"/>
    <w:rsid w:val="003E0F44"/>
    <w:rsid w:val="003E3715"/>
    <w:rsid w:val="003E7F76"/>
    <w:rsid w:val="004022F9"/>
    <w:rsid w:val="00431CC3"/>
    <w:rsid w:val="004425C0"/>
    <w:rsid w:val="004440C6"/>
    <w:rsid w:val="00462131"/>
    <w:rsid w:val="004750A8"/>
    <w:rsid w:val="00485B35"/>
    <w:rsid w:val="004879A5"/>
    <w:rsid w:val="004A2ABD"/>
    <w:rsid w:val="004B48D0"/>
    <w:rsid w:val="004B7582"/>
    <w:rsid w:val="004C52DA"/>
    <w:rsid w:val="004D797B"/>
    <w:rsid w:val="00505E51"/>
    <w:rsid w:val="00513A59"/>
    <w:rsid w:val="00521F8B"/>
    <w:rsid w:val="005224E5"/>
    <w:rsid w:val="0052382F"/>
    <w:rsid w:val="00524A31"/>
    <w:rsid w:val="00564A47"/>
    <w:rsid w:val="00571EA1"/>
    <w:rsid w:val="00572DE2"/>
    <w:rsid w:val="00576929"/>
    <w:rsid w:val="00596D64"/>
    <w:rsid w:val="005A6C48"/>
    <w:rsid w:val="005A771B"/>
    <w:rsid w:val="005B3C8F"/>
    <w:rsid w:val="005D3B48"/>
    <w:rsid w:val="005E1AD5"/>
    <w:rsid w:val="005E7A5B"/>
    <w:rsid w:val="005F4F0D"/>
    <w:rsid w:val="00620E83"/>
    <w:rsid w:val="00630EB1"/>
    <w:rsid w:val="00637CA9"/>
    <w:rsid w:val="00642BBF"/>
    <w:rsid w:val="006476F6"/>
    <w:rsid w:val="006553EC"/>
    <w:rsid w:val="0065749C"/>
    <w:rsid w:val="00671538"/>
    <w:rsid w:val="00686FC2"/>
    <w:rsid w:val="0069282F"/>
    <w:rsid w:val="006A3027"/>
    <w:rsid w:val="006A42D9"/>
    <w:rsid w:val="006B4D01"/>
    <w:rsid w:val="006B50F6"/>
    <w:rsid w:val="006C12DA"/>
    <w:rsid w:val="006C3E20"/>
    <w:rsid w:val="006C6C7D"/>
    <w:rsid w:val="006E41B2"/>
    <w:rsid w:val="006E6159"/>
    <w:rsid w:val="00711B52"/>
    <w:rsid w:val="00732565"/>
    <w:rsid w:val="007379AA"/>
    <w:rsid w:val="00747571"/>
    <w:rsid w:val="007644E7"/>
    <w:rsid w:val="00770460"/>
    <w:rsid w:val="00770DBC"/>
    <w:rsid w:val="00777DA0"/>
    <w:rsid w:val="007846FE"/>
    <w:rsid w:val="0078798C"/>
    <w:rsid w:val="00792ADB"/>
    <w:rsid w:val="007948EB"/>
    <w:rsid w:val="007C036B"/>
    <w:rsid w:val="007C04A4"/>
    <w:rsid w:val="007C5C4A"/>
    <w:rsid w:val="007D446A"/>
    <w:rsid w:val="007D5961"/>
    <w:rsid w:val="007D5D7C"/>
    <w:rsid w:val="007E7E77"/>
    <w:rsid w:val="007F34F7"/>
    <w:rsid w:val="007F4C51"/>
    <w:rsid w:val="008028B6"/>
    <w:rsid w:val="00804078"/>
    <w:rsid w:val="00804929"/>
    <w:rsid w:val="00812B2D"/>
    <w:rsid w:val="00817FED"/>
    <w:rsid w:val="00820CB8"/>
    <w:rsid w:val="008255FE"/>
    <w:rsid w:val="00826361"/>
    <w:rsid w:val="008264C1"/>
    <w:rsid w:val="00833D40"/>
    <w:rsid w:val="00835CCD"/>
    <w:rsid w:val="00836638"/>
    <w:rsid w:val="008406D9"/>
    <w:rsid w:val="008460E8"/>
    <w:rsid w:val="00855EDE"/>
    <w:rsid w:val="008610B0"/>
    <w:rsid w:val="0086122A"/>
    <w:rsid w:val="00874E43"/>
    <w:rsid w:val="008751F8"/>
    <w:rsid w:val="00897051"/>
    <w:rsid w:val="008B13AC"/>
    <w:rsid w:val="008B2CCC"/>
    <w:rsid w:val="008C4B52"/>
    <w:rsid w:val="008D0886"/>
    <w:rsid w:val="008E58D8"/>
    <w:rsid w:val="00900467"/>
    <w:rsid w:val="0091269D"/>
    <w:rsid w:val="0091537E"/>
    <w:rsid w:val="00930457"/>
    <w:rsid w:val="009472F7"/>
    <w:rsid w:val="00960B64"/>
    <w:rsid w:val="00970B44"/>
    <w:rsid w:val="009773C5"/>
    <w:rsid w:val="009811F4"/>
    <w:rsid w:val="00984689"/>
    <w:rsid w:val="009A7440"/>
    <w:rsid w:val="009C31F4"/>
    <w:rsid w:val="009C6547"/>
    <w:rsid w:val="009C7352"/>
    <w:rsid w:val="009E3B42"/>
    <w:rsid w:val="009F51B6"/>
    <w:rsid w:val="009F6E99"/>
    <w:rsid w:val="00A05F7E"/>
    <w:rsid w:val="00A06B0F"/>
    <w:rsid w:val="00A15873"/>
    <w:rsid w:val="00A25E3A"/>
    <w:rsid w:val="00A37117"/>
    <w:rsid w:val="00A433B8"/>
    <w:rsid w:val="00A8319F"/>
    <w:rsid w:val="00AB5F7E"/>
    <w:rsid w:val="00AB7585"/>
    <w:rsid w:val="00AC04BD"/>
    <w:rsid w:val="00AC3CE3"/>
    <w:rsid w:val="00AC68E3"/>
    <w:rsid w:val="00AD5A69"/>
    <w:rsid w:val="00AD6A94"/>
    <w:rsid w:val="00AE7D80"/>
    <w:rsid w:val="00AF0CB8"/>
    <w:rsid w:val="00B00F22"/>
    <w:rsid w:val="00B02597"/>
    <w:rsid w:val="00B074FB"/>
    <w:rsid w:val="00B07FCF"/>
    <w:rsid w:val="00B20A73"/>
    <w:rsid w:val="00B303A0"/>
    <w:rsid w:val="00B749CB"/>
    <w:rsid w:val="00B7613D"/>
    <w:rsid w:val="00B84252"/>
    <w:rsid w:val="00B917E8"/>
    <w:rsid w:val="00B97002"/>
    <w:rsid w:val="00BB26B9"/>
    <w:rsid w:val="00BB2705"/>
    <w:rsid w:val="00BB4003"/>
    <w:rsid w:val="00BB674B"/>
    <w:rsid w:val="00BB71D6"/>
    <w:rsid w:val="00BC4AF4"/>
    <w:rsid w:val="00BD6632"/>
    <w:rsid w:val="00C0322B"/>
    <w:rsid w:val="00C10A81"/>
    <w:rsid w:val="00C10DFB"/>
    <w:rsid w:val="00C1441B"/>
    <w:rsid w:val="00C2153A"/>
    <w:rsid w:val="00C24286"/>
    <w:rsid w:val="00C33530"/>
    <w:rsid w:val="00C347EB"/>
    <w:rsid w:val="00C34C0B"/>
    <w:rsid w:val="00C42493"/>
    <w:rsid w:val="00C51ACC"/>
    <w:rsid w:val="00C5352F"/>
    <w:rsid w:val="00C63568"/>
    <w:rsid w:val="00C7258F"/>
    <w:rsid w:val="00C82A31"/>
    <w:rsid w:val="00C958E6"/>
    <w:rsid w:val="00CA32B2"/>
    <w:rsid w:val="00CD13CE"/>
    <w:rsid w:val="00CD4643"/>
    <w:rsid w:val="00CE3A4D"/>
    <w:rsid w:val="00CF7DCE"/>
    <w:rsid w:val="00D005C2"/>
    <w:rsid w:val="00D0187E"/>
    <w:rsid w:val="00D03605"/>
    <w:rsid w:val="00D053FD"/>
    <w:rsid w:val="00D218FB"/>
    <w:rsid w:val="00D266B0"/>
    <w:rsid w:val="00D26F67"/>
    <w:rsid w:val="00D276C4"/>
    <w:rsid w:val="00D44106"/>
    <w:rsid w:val="00D45777"/>
    <w:rsid w:val="00D47FFE"/>
    <w:rsid w:val="00D513FA"/>
    <w:rsid w:val="00D754B2"/>
    <w:rsid w:val="00D75E6D"/>
    <w:rsid w:val="00D75FD7"/>
    <w:rsid w:val="00D81548"/>
    <w:rsid w:val="00D81719"/>
    <w:rsid w:val="00D83F00"/>
    <w:rsid w:val="00D93683"/>
    <w:rsid w:val="00DA5AB7"/>
    <w:rsid w:val="00DA5CA1"/>
    <w:rsid w:val="00DC07ED"/>
    <w:rsid w:val="00DC7DE4"/>
    <w:rsid w:val="00DD0637"/>
    <w:rsid w:val="00DD78D8"/>
    <w:rsid w:val="00DE5CC7"/>
    <w:rsid w:val="00DE62B9"/>
    <w:rsid w:val="00DE6319"/>
    <w:rsid w:val="00DE70D0"/>
    <w:rsid w:val="00DE7B93"/>
    <w:rsid w:val="00DF1969"/>
    <w:rsid w:val="00DF58C7"/>
    <w:rsid w:val="00E0514F"/>
    <w:rsid w:val="00E10810"/>
    <w:rsid w:val="00E366D7"/>
    <w:rsid w:val="00E36954"/>
    <w:rsid w:val="00E62049"/>
    <w:rsid w:val="00E77BAF"/>
    <w:rsid w:val="00E86998"/>
    <w:rsid w:val="00E9004B"/>
    <w:rsid w:val="00E97D66"/>
    <w:rsid w:val="00EA014B"/>
    <w:rsid w:val="00EA6C6E"/>
    <w:rsid w:val="00EA6DA1"/>
    <w:rsid w:val="00EC5282"/>
    <w:rsid w:val="00EE0C8B"/>
    <w:rsid w:val="00F07074"/>
    <w:rsid w:val="00F44BF8"/>
    <w:rsid w:val="00F5043E"/>
    <w:rsid w:val="00F53F79"/>
    <w:rsid w:val="00F6544D"/>
    <w:rsid w:val="00F6554E"/>
    <w:rsid w:val="00F65C6D"/>
    <w:rsid w:val="00F72248"/>
    <w:rsid w:val="00F83F2C"/>
    <w:rsid w:val="00F93457"/>
    <w:rsid w:val="00F960A3"/>
    <w:rsid w:val="00FA12B7"/>
    <w:rsid w:val="00FA22BA"/>
    <w:rsid w:val="00FC4BE4"/>
    <w:rsid w:val="00FC78D4"/>
    <w:rsid w:val="00F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2D7D"/>
  <w15:chartTrackingRefBased/>
  <w15:docId w15:val="{2A320F66-1413-45DA-9312-2F724017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B42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styleId="Poprawka">
    <w:name w:val="Revision"/>
    <w:hidden/>
    <w:uiPriority w:val="99"/>
    <w:semiHidden/>
    <w:rsid w:val="00C0322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30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30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30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02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2D3"/>
  </w:style>
  <w:style w:type="paragraph" w:styleId="Stopka">
    <w:name w:val="footer"/>
    <w:basedOn w:val="Normalny"/>
    <w:link w:val="StopkaZnak"/>
    <w:uiPriority w:val="99"/>
    <w:unhideWhenUsed/>
    <w:rsid w:val="001A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2D3"/>
  </w:style>
  <w:style w:type="character" w:styleId="Hipercze">
    <w:name w:val="Hyperlink"/>
    <w:basedOn w:val="Domylnaczcionkaakapitu"/>
    <w:uiPriority w:val="99"/>
    <w:unhideWhenUsed/>
    <w:rsid w:val="00197F4E"/>
    <w:rPr>
      <w:color w:val="0563C1"/>
      <w:u w:val="single"/>
    </w:rPr>
  </w:style>
  <w:style w:type="table" w:styleId="Tabela-Siatka">
    <w:name w:val="Table Grid"/>
    <w:basedOn w:val="Standardowy"/>
    <w:uiPriority w:val="39"/>
    <w:rsid w:val="0019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7F4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5E1AD5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omylnaczcionkaakapitu"/>
    <w:rsid w:val="00D4410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B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B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B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9F12B.8A1574D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grupatarczyn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3A975-56EB-4496-99D9-E31391AE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Gac</dc:creator>
  <cp:keywords/>
  <dc:description/>
  <cp:lastModifiedBy>Marlena Garucka</cp:lastModifiedBy>
  <cp:revision>2</cp:revision>
  <dcterms:created xsi:type="dcterms:W3CDTF">2024-09-04T06:29:00Z</dcterms:created>
  <dcterms:modified xsi:type="dcterms:W3CDTF">2024-09-04T06:29:00Z</dcterms:modified>
</cp:coreProperties>
</file>